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D7" w:rsidRPr="00EE7188" w:rsidRDefault="003D56D7" w:rsidP="003D56D7">
      <w:pPr>
        <w:jc w:val="center"/>
        <w:rPr>
          <w:rFonts w:ascii="Times New Roman" w:hAnsi="Times New Roman" w:cs="Times New Roman"/>
          <w:b/>
        </w:rPr>
      </w:pPr>
      <w:r w:rsidRPr="00EE7188">
        <w:rPr>
          <w:rFonts w:ascii="Times New Roman" w:hAnsi="Times New Roman" w:cs="Times New Roman"/>
          <w:b/>
        </w:rPr>
        <w:t>БЮЛЕТЕНЬ</w:t>
      </w:r>
    </w:p>
    <w:p w:rsidR="003D56D7" w:rsidRPr="00EE7188" w:rsidRDefault="003D56D7" w:rsidP="00EE7188">
      <w:pPr>
        <w:ind w:hanging="567"/>
        <w:jc w:val="center"/>
        <w:rPr>
          <w:rFonts w:ascii="Times New Roman" w:hAnsi="Times New Roman" w:cs="Times New Roman"/>
          <w:b/>
        </w:rPr>
      </w:pPr>
      <w:r w:rsidRPr="00EE7188">
        <w:rPr>
          <w:rFonts w:ascii="Times New Roman" w:hAnsi="Times New Roman" w:cs="Times New Roman"/>
          <w:b/>
        </w:rPr>
        <w:t>для голосування на річних Загальних зборах, які проводяться дистанційно 2</w:t>
      </w:r>
      <w:r w:rsidRPr="00EE7188">
        <w:rPr>
          <w:rFonts w:ascii="Times New Roman" w:hAnsi="Times New Roman" w:cs="Times New Roman"/>
          <w:b/>
          <w:lang w:val="uk-UA"/>
        </w:rPr>
        <w:t>8</w:t>
      </w:r>
      <w:r w:rsidRPr="00EE7188">
        <w:rPr>
          <w:rFonts w:ascii="Times New Roman" w:hAnsi="Times New Roman" w:cs="Times New Roman"/>
          <w:b/>
        </w:rPr>
        <w:t xml:space="preserve"> квітня 202</w:t>
      </w:r>
      <w:r w:rsidRPr="00EE7188">
        <w:rPr>
          <w:rFonts w:ascii="Times New Roman" w:hAnsi="Times New Roman" w:cs="Times New Roman"/>
          <w:b/>
          <w:lang w:val="uk-UA"/>
        </w:rPr>
        <w:t>5</w:t>
      </w:r>
      <w:r w:rsidRPr="00EE7188">
        <w:rPr>
          <w:rFonts w:ascii="Times New Roman" w:hAnsi="Times New Roman" w:cs="Times New Roman"/>
          <w:b/>
        </w:rPr>
        <w:t xml:space="preserve"> року</w:t>
      </w:r>
    </w:p>
    <w:p w:rsidR="00D50245" w:rsidRDefault="003D56D7" w:rsidP="00D50245">
      <w:pPr>
        <w:spacing w:after="120" w:line="240" w:lineRule="auto"/>
        <w:jc w:val="center"/>
        <w:rPr>
          <w:rFonts w:ascii="Times New Roman" w:hAnsi="Times New Roman" w:cs="Times New Roman"/>
          <w:b/>
          <w:lang w:val="uk-UA"/>
        </w:rPr>
      </w:pPr>
      <w:r w:rsidRPr="00EE7188">
        <w:rPr>
          <w:rFonts w:ascii="Times New Roman" w:hAnsi="Times New Roman" w:cs="Times New Roman"/>
          <w:b/>
        </w:rPr>
        <w:t xml:space="preserve">(голосування на річних Загальних зборах приватного акціонерного товариства </w:t>
      </w:r>
    </w:p>
    <w:p w:rsidR="003D56D7" w:rsidRPr="00EE7188" w:rsidRDefault="003D56D7" w:rsidP="00D50245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EE7188">
        <w:rPr>
          <w:rFonts w:ascii="Times New Roman" w:hAnsi="Times New Roman" w:cs="Times New Roman"/>
          <w:b/>
        </w:rPr>
        <w:t>«</w:t>
      </w:r>
      <w:r w:rsidR="00D50245">
        <w:rPr>
          <w:rFonts w:ascii="Times New Roman" w:hAnsi="Times New Roman" w:cs="Times New Roman"/>
          <w:b/>
          <w:lang w:val="uk-UA"/>
        </w:rPr>
        <w:t>Івано-Долинський спецкар</w:t>
      </w:r>
      <w:r w:rsidR="00D50245" w:rsidRPr="00D50245">
        <w:rPr>
          <w:rFonts w:ascii="Times New Roman" w:hAnsi="Times New Roman" w:cs="Times New Roman"/>
          <w:b/>
        </w:rPr>
        <w:t>’</w:t>
      </w:r>
      <w:r w:rsidR="00D50245">
        <w:rPr>
          <w:rFonts w:ascii="Times New Roman" w:hAnsi="Times New Roman" w:cs="Times New Roman"/>
          <w:b/>
          <w:lang w:val="uk-UA"/>
        </w:rPr>
        <w:t>єр</w:t>
      </w:r>
      <w:r w:rsidRPr="00EE7188">
        <w:rPr>
          <w:rFonts w:ascii="Times New Roman" w:hAnsi="Times New Roman" w:cs="Times New Roman"/>
          <w:b/>
        </w:rPr>
        <w:t>»</w:t>
      </w:r>
    </w:p>
    <w:p w:rsidR="005C6C9E" w:rsidRPr="00EE7188" w:rsidRDefault="003D56D7" w:rsidP="003D56D7">
      <w:pPr>
        <w:jc w:val="center"/>
        <w:rPr>
          <w:rFonts w:ascii="Times New Roman" w:hAnsi="Times New Roman" w:cs="Times New Roman"/>
          <w:b/>
          <w:lang w:val="uk-UA"/>
        </w:rPr>
      </w:pPr>
      <w:r w:rsidRPr="00EE7188">
        <w:rPr>
          <w:rFonts w:ascii="Times New Roman" w:hAnsi="Times New Roman" w:cs="Times New Roman"/>
          <w:b/>
        </w:rPr>
        <w:t xml:space="preserve">починається </w:t>
      </w:r>
      <w:r w:rsidRPr="00EE7188">
        <w:rPr>
          <w:rFonts w:ascii="Times New Roman" w:hAnsi="Times New Roman" w:cs="Times New Roman"/>
          <w:b/>
          <w:lang w:val="uk-UA"/>
        </w:rPr>
        <w:t>09</w:t>
      </w:r>
      <w:r w:rsidRPr="00EE7188">
        <w:rPr>
          <w:rFonts w:ascii="Times New Roman" w:hAnsi="Times New Roman" w:cs="Times New Roman"/>
          <w:b/>
        </w:rPr>
        <w:t xml:space="preserve"> квітня 202</w:t>
      </w:r>
      <w:r w:rsidRPr="00EE7188">
        <w:rPr>
          <w:rFonts w:ascii="Times New Roman" w:hAnsi="Times New Roman" w:cs="Times New Roman"/>
          <w:b/>
          <w:lang w:val="uk-UA"/>
        </w:rPr>
        <w:t>5</w:t>
      </w:r>
      <w:r w:rsidRPr="00EE7188">
        <w:rPr>
          <w:rFonts w:ascii="Times New Roman" w:hAnsi="Times New Roman" w:cs="Times New Roman"/>
          <w:b/>
        </w:rPr>
        <w:t xml:space="preserve"> року та завершується о 18 годині 00 хв 2</w:t>
      </w:r>
      <w:r w:rsidRPr="00EE7188">
        <w:rPr>
          <w:rFonts w:ascii="Times New Roman" w:hAnsi="Times New Roman" w:cs="Times New Roman"/>
          <w:b/>
          <w:lang w:val="uk-UA"/>
        </w:rPr>
        <w:t>8</w:t>
      </w:r>
      <w:r w:rsidRPr="00EE7188">
        <w:rPr>
          <w:rFonts w:ascii="Times New Roman" w:hAnsi="Times New Roman" w:cs="Times New Roman"/>
          <w:b/>
        </w:rPr>
        <w:t xml:space="preserve"> квітня 202</w:t>
      </w:r>
      <w:r w:rsidRPr="00EE7188">
        <w:rPr>
          <w:rFonts w:ascii="Times New Roman" w:hAnsi="Times New Roman" w:cs="Times New Roman"/>
          <w:b/>
          <w:lang w:val="uk-UA"/>
        </w:rPr>
        <w:t>5</w:t>
      </w:r>
      <w:r w:rsidRPr="00EE7188">
        <w:rPr>
          <w:rFonts w:ascii="Times New Roman" w:hAnsi="Times New Roman" w:cs="Times New Roman"/>
          <w:b/>
        </w:rPr>
        <w:t xml:space="preserve"> року)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56D7" w:rsidTr="003D56D7">
        <w:tc>
          <w:tcPr>
            <w:tcW w:w="4785" w:type="dxa"/>
          </w:tcPr>
          <w:p w:rsidR="003D56D7" w:rsidRPr="00790610" w:rsidRDefault="003D56D7" w:rsidP="003D56D7">
            <w:r w:rsidRPr="00790610">
              <w:t xml:space="preserve">Дата проведення річних Загальних зборів: </w:t>
            </w:r>
          </w:p>
        </w:tc>
        <w:tc>
          <w:tcPr>
            <w:tcW w:w="4786" w:type="dxa"/>
          </w:tcPr>
          <w:p w:rsidR="003D56D7" w:rsidRPr="00790610" w:rsidRDefault="003D56D7" w:rsidP="003D56D7">
            <w:r w:rsidRPr="00790610">
              <w:t xml:space="preserve"> 2</w:t>
            </w:r>
            <w:r>
              <w:rPr>
                <w:lang w:val="uk-UA"/>
              </w:rPr>
              <w:t>8</w:t>
            </w:r>
            <w:r w:rsidRPr="00790610">
              <w:t xml:space="preserve"> квітня 202</w:t>
            </w:r>
            <w:r>
              <w:rPr>
                <w:lang w:val="uk-UA"/>
              </w:rPr>
              <w:t>5</w:t>
            </w:r>
            <w:r w:rsidRPr="00790610">
              <w:t xml:space="preserve"> року</w:t>
            </w:r>
          </w:p>
        </w:tc>
      </w:tr>
      <w:tr w:rsidR="003D56D7" w:rsidTr="003D56D7">
        <w:tc>
          <w:tcPr>
            <w:tcW w:w="4785" w:type="dxa"/>
          </w:tcPr>
          <w:p w:rsidR="003D56D7" w:rsidRPr="00790610" w:rsidRDefault="003D56D7" w:rsidP="00100A86">
            <w:r w:rsidRPr="00790610">
              <w:t>Дата заповнення бюлетеня акціонером</w:t>
            </w:r>
          </w:p>
        </w:tc>
        <w:tc>
          <w:tcPr>
            <w:tcW w:w="4786" w:type="dxa"/>
          </w:tcPr>
          <w:p w:rsidR="003D56D7" w:rsidRPr="00790610" w:rsidRDefault="003D56D7" w:rsidP="00100A86"/>
        </w:tc>
      </w:tr>
    </w:tbl>
    <w:p w:rsidR="003D56D7" w:rsidRDefault="003D56D7" w:rsidP="003D56D7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D56D7" w:rsidTr="00681169">
        <w:tc>
          <w:tcPr>
            <w:tcW w:w="9571" w:type="dxa"/>
            <w:gridSpan w:val="2"/>
          </w:tcPr>
          <w:p w:rsidR="003D56D7" w:rsidRDefault="003D56D7" w:rsidP="003D56D7">
            <w:pPr>
              <w:rPr>
                <w:lang w:val="uk-UA"/>
              </w:rPr>
            </w:pPr>
            <w:r w:rsidRPr="00EE7188">
              <w:rPr>
                <w:highlight w:val="lightGray"/>
              </w:rPr>
              <w:t>Реквізити акціонера:</w:t>
            </w:r>
          </w:p>
        </w:tc>
      </w:tr>
      <w:tr w:rsidR="003D56D7" w:rsidTr="003D56D7">
        <w:tc>
          <w:tcPr>
            <w:tcW w:w="4785" w:type="dxa"/>
          </w:tcPr>
          <w:p w:rsidR="003D56D7" w:rsidRPr="003D56D7" w:rsidRDefault="003D56D7" w:rsidP="003D56D7">
            <w:pPr>
              <w:rPr>
                <w:lang w:val="uk-UA"/>
              </w:rPr>
            </w:pPr>
            <w:r w:rsidRPr="00CD36AB">
              <w:t>Прізвище, ім</w:t>
            </w:r>
            <w:r w:rsidRPr="003D56D7">
              <w:t>’</w:t>
            </w:r>
            <w:r w:rsidRPr="00CD36AB">
              <w:t>я та по батькові/Найменування акціонера</w:t>
            </w:r>
            <w:r>
              <w:rPr>
                <w:lang w:val="uk-UA"/>
              </w:rPr>
              <w:t xml:space="preserve"> </w:t>
            </w:r>
          </w:p>
        </w:tc>
        <w:tc>
          <w:tcPr>
            <w:tcW w:w="4786" w:type="dxa"/>
          </w:tcPr>
          <w:p w:rsidR="003D56D7" w:rsidRDefault="003D56D7" w:rsidP="003D56D7">
            <w:pPr>
              <w:rPr>
                <w:lang w:val="uk-UA"/>
              </w:rPr>
            </w:pPr>
          </w:p>
        </w:tc>
      </w:tr>
      <w:tr w:rsidR="003D56D7" w:rsidTr="003D56D7">
        <w:trPr>
          <w:trHeight w:val="782"/>
        </w:trPr>
        <w:tc>
          <w:tcPr>
            <w:tcW w:w="4785" w:type="dxa"/>
          </w:tcPr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Назва, серія (за наявності), номер, дата видачі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документа, що посвідчує особу акціонера (для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фізичної особи)</w:t>
            </w:r>
          </w:p>
        </w:tc>
        <w:tc>
          <w:tcPr>
            <w:tcW w:w="4786" w:type="dxa"/>
          </w:tcPr>
          <w:p w:rsidR="003D56D7" w:rsidRDefault="003D56D7" w:rsidP="003D56D7">
            <w:pPr>
              <w:rPr>
                <w:lang w:val="uk-UA"/>
              </w:rPr>
            </w:pPr>
          </w:p>
        </w:tc>
      </w:tr>
      <w:tr w:rsidR="003D56D7" w:rsidTr="003D56D7">
        <w:tc>
          <w:tcPr>
            <w:tcW w:w="4785" w:type="dxa"/>
          </w:tcPr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Реєстраційний номер облікової картки платника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податків (для акціонера – фізичної особи (за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наявності)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або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ідентифікаційний код юридичної особи (Код за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ЄДРПОУ) – акціонера (для юридичних осіб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зареєстрованих в Україні) або реєстраційний номер з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торговельного, судового або банківського реєстру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країни реєстрації юридичної особи – акціонера (для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юридичних осіб зареєстрованих поза територією</w:t>
            </w:r>
            <w:r>
              <w:rPr>
                <w:lang w:val="uk-UA"/>
              </w:rPr>
              <w:t xml:space="preserve"> </w:t>
            </w:r>
            <w:r w:rsidRPr="003D56D7">
              <w:rPr>
                <w:lang w:val="uk-UA"/>
              </w:rPr>
              <w:t>України)</w:t>
            </w:r>
          </w:p>
        </w:tc>
        <w:tc>
          <w:tcPr>
            <w:tcW w:w="4786" w:type="dxa"/>
          </w:tcPr>
          <w:p w:rsidR="003D56D7" w:rsidRDefault="003D56D7" w:rsidP="003D56D7">
            <w:pPr>
              <w:rPr>
                <w:lang w:val="uk-UA"/>
              </w:rPr>
            </w:pPr>
          </w:p>
        </w:tc>
      </w:tr>
    </w:tbl>
    <w:p w:rsidR="003D56D7" w:rsidRDefault="003D56D7" w:rsidP="003D56D7">
      <w:pPr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EE7188" w:rsidTr="003346FC">
        <w:tc>
          <w:tcPr>
            <w:tcW w:w="9571" w:type="dxa"/>
            <w:gridSpan w:val="2"/>
          </w:tcPr>
          <w:p w:rsidR="00EE7188" w:rsidRPr="00EE7188" w:rsidRDefault="00EE7188" w:rsidP="003D56D7">
            <w:pPr>
              <w:rPr>
                <w:lang w:val="uk-UA"/>
              </w:rPr>
            </w:pPr>
            <w:r w:rsidRPr="00EE7188">
              <w:rPr>
                <w:highlight w:val="lightGray"/>
                <w:lang w:val="uk-UA"/>
              </w:rPr>
              <w:t>Реквізити представника акціонера (за наявності):</w:t>
            </w:r>
          </w:p>
        </w:tc>
      </w:tr>
      <w:tr w:rsidR="003D56D7" w:rsidTr="003D56D7">
        <w:tc>
          <w:tcPr>
            <w:tcW w:w="4785" w:type="dxa"/>
          </w:tcPr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Прізвище, ім’я та по батькові/ Найменування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представника акціонера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(а також прізвище, ім’я та по батькові фізичної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особи – представника юридичної особи –</w:t>
            </w:r>
          </w:p>
          <w:p w:rsid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представника акціонера (за наявності))</w:t>
            </w:r>
          </w:p>
        </w:tc>
        <w:tc>
          <w:tcPr>
            <w:tcW w:w="4786" w:type="dxa"/>
          </w:tcPr>
          <w:p w:rsidR="003D56D7" w:rsidRDefault="003D56D7" w:rsidP="003D56D7">
            <w:pPr>
              <w:rPr>
                <w:lang w:val="uk-UA"/>
              </w:rPr>
            </w:pPr>
          </w:p>
        </w:tc>
      </w:tr>
      <w:tr w:rsidR="003D56D7" w:rsidTr="003D56D7">
        <w:tc>
          <w:tcPr>
            <w:tcW w:w="4785" w:type="dxa"/>
          </w:tcPr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Назва, серія (за наявності), номер, дата видачі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документа, що посвідчує особу представника</w:t>
            </w:r>
          </w:p>
          <w:p w:rsidR="003D56D7" w:rsidRP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акціонера або особу представника юридичної особи –</w:t>
            </w:r>
          </w:p>
          <w:p w:rsidR="003D56D7" w:rsidRDefault="003D56D7" w:rsidP="003D56D7">
            <w:pPr>
              <w:rPr>
                <w:lang w:val="uk-UA"/>
              </w:rPr>
            </w:pPr>
            <w:r w:rsidRPr="003D56D7">
              <w:rPr>
                <w:lang w:val="uk-UA"/>
              </w:rPr>
              <w:t>представника акціонера (для фізичної особи)</w:t>
            </w:r>
          </w:p>
        </w:tc>
        <w:tc>
          <w:tcPr>
            <w:tcW w:w="4786" w:type="dxa"/>
          </w:tcPr>
          <w:p w:rsidR="003D56D7" w:rsidRDefault="003D56D7" w:rsidP="003D56D7">
            <w:pPr>
              <w:rPr>
                <w:lang w:val="uk-UA"/>
              </w:rPr>
            </w:pPr>
          </w:p>
        </w:tc>
      </w:tr>
    </w:tbl>
    <w:p w:rsidR="003D56D7" w:rsidRPr="003D56D7" w:rsidRDefault="003D56D7" w:rsidP="003D56D7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Увага!</w:t>
      </w:r>
    </w:p>
    <w:p w:rsidR="003D56D7" w:rsidRPr="003D56D7" w:rsidRDefault="003D56D7" w:rsidP="003D56D7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Бюлетень підписується акціонером (представником акціонера) та має містити реквізити акціонера</w:t>
      </w:r>
    </w:p>
    <w:p w:rsidR="003D56D7" w:rsidRPr="003D56D7" w:rsidRDefault="003D56D7" w:rsidP="003D56D7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(представника акціонера) та найменування юридичної особи у разі, якщо вона є акціонером. За відсутності</w:t>
      </w:r>
    </w:p>
    <w:p w:rsidR="003D56D7" w:rsidRPr="003D56D7" w:rsidRDefault="003D56D7" w:rsidP="003D56D7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таких реквізитів і підпису (-ів) бюлетень вважається недійсним і не враховується під час підрахунку голосів.</w:t>
      </w:r>
    </w:p>
    <w:p w:rsidR="003D56D7" w:rsidRDefault="003D56D7" w:rsidP="003D56D7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Бюлетень може бути заповнений машинодруком.</w:t>
      </w:r>
    </w:p>
    <w:p w:rsidR="00EE7188" w:rsidRDefault="00EE7188" w:rsidP="00EE7188">
      <w:pPr>
        <w:tabs>
          <w:tab w:val="center" w:pos="4677"/>
        </w:tabs>
        <w:spacing w:after="0" w:line="240" w:lineRule="auto"/>
        <w:jc w:val="both"/>
        <w:rPr>
          <w:lang w:val="uk-UA"/>
        </w:rPr>
      </w:pPr>
    </w:p>
    <w:p w:rsidR="00EE7188" w:rsidRDefault="00EE7188" w:rsidP="00EE7188">
      <w:pPr>
        <w:tabs>
          <w:tab w:val="center" w:pos="4677"/>
        </w:tabs>
        <w:spacing w:after="0" w:line="240" w:lineRule="auto"/>
        <w:jc w:val="both"/>
        <w:rPr>
          <w:lang w:val="uk-UA"/>
        </w:rPr>
      </w:pPr>
    </w:p>
    <w:p w:rsidR="00EE7188" w:rsidRDefault="00EE7188" w:rsidP="00EE7188">
      <w:pPr>
        <w:tabs>
          <w:tab w:val="center" w:pos="4677"/>
        </w:tabs>
        <w:spacing w:after="0" w:line="240" w:lineRule="auto"/>
        <w:jc w:val="both"/>
        <w:rPr>
          <w:lang w:val="uk-UA"/>
        </w:rPr>
      </w:pPr>
    </w:p>
    <w:p w:rsidR="003D56D7" w:rsidRPr="003D56D7" w:rsidRDefault="00EE7188" w:rsidP="00EE7188">
      <w:pPr>
        <w:tabs>
          <w:tab w:val="center" w:pos="4677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>___________________________</w:t>
      </w:r>
      <w:r>
        <w:rPr>
          <w:lang w:val="uk-UA"/>
        </w:rPr>
        <w:tab/>
        <w:t xml:space="preserve">                                                            _________________</w:t>
      </w:r>
    </w:p>
    <w:p w:rsidR="00EE7188" w:rsidRPr="003D56D7" w:rsidRDefault="003D56D7" w:rsidP="00EE7188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Підпис акціонера</w:t>
      </w:r>
      <w:r>
        <w:rPr>
          <w:lang w:val="uk-UA"/>
        </w:rPr>
        <w:t xml:space="preserve"> </w:t>
      </w:r>
      <w:r w:rsidRPr="003D56D7">
        <w:rPr>
          <w:lang w:val="uk-UA"/>
        </w:rPr>
        <w:t>(представника акціонера)</w:t>
      </w:r>
      <w:r w:rsidR="00EE7188" w:rsidRPr="00EE7188">
        <w:rPr>
          <w:lang w:val="uk-UA"/>
        </w:rPr>
        <w:t xml:space="preserve"> </w:t>
      </w:r>
      <w:r w:rsidR="00EE7188">
        <w:rPr>
          <w:lang w:val="uk-UA"/>
        </w:rPr>
        <w:t xml:space="preserve">                      </w:t>
      </w:r>
      <w:r w:rsidR="00EE7188" w:rsidRPr="003D56D7">
        <w:rPr>
          <w:lang w:val="uk-UA"/>
        </w:rPr>
        <w:t>Прізвище, ім</w:t>
      </w:r>
      <w:r w:rsidR="00EE7188" w:rsidRPr="00EE7188">
        <w:t>’</w:t>
      </w:r>
      <w:r w:rsidR="00EE7188">
        <w:rPr>
          <w:lang w:val="uk-UA"/>
        </w:rPr>
        <w:t>я</w:t>
      </w:r>
      <w:r w:rsidR="00EE7188" w:rsidRPr="003D56D7">
        <w:rPr>
          <w:lang w:val="uk-UA"/>
        </w:rPr>
        <w:t xml:space="preserve"> та по батькові акціонера</w:t>
      </w:r>
    </w:p>
    <w:p w:rsidR="00EE7188" w:rsidRDefault="00EE7188" w:rsidP="00EE7188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</w:t>
      </w:r>
      <w:r w:rsidRPr="003D56D7">
        <w:rPr>
          <w:lang w:val="uk-UA"/>
        </w:rPr>
        <w:t>(представника акціонера)</w:t>
      </w:r>
    </w:p>
    <w:p w:rsidR="00E47C97" w:rsidRDefault="00E47C97" w:rsidP="00EE7188">
      <w:pPr>
        <w:spacing w:after="0" w:line="240" w:lineRule="auto"/>
        <w:jc w:val="both"/>
        <w:rPr>
          <w:lang w:val="uk-UA"/>
        </w:rPr>
      </w:pPr>
    </w:p>
    <w:p w:rsidR="00EE7188" w:rsidRDefault="00EE7188" w:rsidP="00EE7188">
      <w:pPr>
        <w:spacing w:after="0" w:line="240" w:lineRule="auto"/>
        <w:jc w:val="both"/>
        <w:rPr>
          <w:lang w:val="uk-UA"/>
        </w:rPr>
      </w:pPr>
    </w:p>
    <w:p w:rsidR="002848DE" w:rsidRDefault="002848DE" w:rsidP="00EE7188">
      <w:pPr>
        <w:spacing w:after="0" w:line="240" w:lineRule="auto"/>
        <w:jc w:val="both"/>
        <w:rPr>
          <w:lang w:val="uk-UA"/>
        </w:rPr>
      </w:pPr>
    </w:p>
    <w:p w:rsidR="00760A25" w:rsidRDefault="00760A25" w:rsidP="00EE7188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5637"/>
        <w:gridCol w:w="3934"/>
      </w:tblGrid>
      <w:tr w:rsidR="00EE7188" w:rsidTr="00E47C97">
        <w:tc>
          <w:tcPr>
            <w:tcW w:w="5637" w:type="dxa"/>
          </w:tcPr>
          <w:p w:rsidR="00EE7188" w:rsidRPr="00EE7188" w:rsidRDefault="00EE7188" w:rsidP="00EE7188">
            <w:pPr>
              <w:jc w:val="both"/>
              <w:rPr>
                <w:lang w:val="uk-UA"/>
              </w:rPr>
            </w:pPr>
            <w:r w:rsidRPr="00EE7188">
              <w:rPr>
                <w:lang w:val="uk-UA"/>
              </w:rPr>
              <w:lastRenderedPageBreak/>
              <w:t>Реєстраційний номер облікової картки платника</w:t>
            </w:r>
          </w:p>
          <w:p w:rsidR="00EE7188" w:rsidRDefault="00EE7188" w:rsidP="00EE7188">
            <w:pPr>
              <w:jc w:val="both"/>
              <w:rPr>
                <w:lang w:val="uk-UA"/>
              </w:rPr>
            </w:pPr>
            <w:r w:rsidRPr="00EE7188">
              <w:rPr>
                <w:lang w:val="uk-UA"/>
              </w:rPr>
              <w:t>податків (для представника акціонера – фізичної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особи (за наявності) або для фізичної особи –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представника юридичної особи – представника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акціонера (за наявності)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та за наявності ідентифікаційний код юридичної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особи (Код за ЄДРПОУ) – представника акціонера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(для юридичних осіб зареєстрованих в Україні) або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реєстраційний номер з торговельного, судового або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банківського реєстру країни реєстрації юридичної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особи – акціонера (для юридичних осіб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зареєстрованих поза територією України)</w:t>
            </w:r>
          </w:p>
        </w:tc>
        <w:tc>
          <w:tcPr>
            <w:tcW w:w="3934" w:type="dxa"/>
          </w:tcPr>
          <w:p w:rsidR="00EE7188" w:rsidRPr="0072719A" w:rsidRDefault="00EE7188" w:rsidP="00EE7188">
            <w:pPr>
              <w:jc w:val="both"/>
              <w:rPr>
                <w:lang w:val="en-US"/>
              </w:rPr>
            </w:pPr>
          </w:p>
        </w:tc>
      </w:tr>
      <w:tr w:rsidR="00EE7188" w:rsidTr="00E47C97">
        <w:tc>
          <w:tcPr>
            <w:tcW w:w="5637" w:type="dxa"/>
          </w:tcPr>
          <w:p w:rsidR="00EE7188" w:rsidRDefault="00EE7188" w:rsidP="00EE7188">
            <w:pPr>
              <w:jc w:val="both"/>
              <w:rPr>
                <w:lang w:val="uk-UA"/>
              </w:rPr>
            </w:pPr>
            <w:r w:rsidRPr="00EE7188">
              <w:rPr>
                <w:lang w:val="uk-UA"/>
              </w:rPr>
              <w:t>Документ на підставі якого діє представник акціонера</w:t>
            </w:r>
            <w:r>
              <w:rPr>
                <w:lang w:val="uk-UA"/>
              </w:rPr>
              <w:t xml:space="preserve"> </w:t>
            </w:r>
            <w:r w:rsidRPr="00EE7188">
              <w:rPr>
                <w:lang w:val="uk-UA"/>
              </w:rPr>
              <w:t>(дата видачі, строк дії та номер)</w:t>
            </w:r>
          </w:p>
        </w:tc>
        <w:tc>
          <w:tcPr>
            <w:tcW w:w="3934" w:type="dxa"/>
          </w:tcPr>
          <w:p w:rsidR="00EE7188" w:rsidRDefault="00EE7188" w:rsidP="00EE7188">
            <w:pPr>
              <w:jc w:val="both"/>
              <w:rPr>
                <w:lang w:val="uk-UA"/>
              </w:rPr>
            </w:pPr>
          </w:p>
        </w:tc>
      </w:tr>
    </w:tbl>
    <w:p w:rsidR="00EE7188" w:rsidRDefault="00EE7188" w:rsidP="00EE7188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598"/>
        <w:gridCol w:w="598"/>
        <w:gridCol w:w="598"/>
        <w:gridCol w:w="598"/>
        <w:gridCol w:w="598"/>
        <w:gridCol w:w="598"/>
        <w:gridCol w:w="598"/>
        <w:gridCol w:w="599"/>
        <w:gridCol w:w="4786"/>
      </w:tblGrid>
      <w:tr w:rsidR="000B4AC0" w:rsidTr="000F66BD">
        <w:tc>
          <w:tcPr>
            <w:tcW w:w="9571" w:type="dxa"/>
            <w:gridSpan w:val="9"/>
          </w:tcPr>
          <w:p w:rsidR="000B4AC0" w:rsidRDefault="000B4AC0" w:rsidP="00EE7188">
            <w:pPr>
              <w:jc w:val="both"/>
              <w:rPr>
                <w:lang w:val="uk-UA"/>
              </w:rPr>
            </w:pPr>
            <w:r w:rsidRPr="000B4AC0">
              <w:rPr>
                <w:lang w:val="uk-UA"/>
              </w:rPr>
              <w:t>Кількість голосів, що належать акціонеру:</w:t>
            </w:r>
          </w:p>
        </w:tc>
      </w:tr>
      <w:tr w:rsidR="000B4AC0" w:rsidTr="004F317F"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8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599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</w:tr>
      <w:tr w:rsidR="000B4AC0" w:rsidTr="000B4AC0">
        <w:tc>
          <w:tcPr>
            <w:tcW w:w="4785" w:type="dxa"/>
            <w:gridSpan w:val="8"/>
            <w:vMerge w:val="restart"/>
          </w:tcPr>
          <w:p w:rsidR="000B4AC0" w:rsidRDefault="000B4AC0" w:rsidP="00EE7188">
            <w:pPr>
              <w:jc w:val="both"/>
              <w:rPr>
                <w:lang w:val="uk-UA"/>
              </w:rPr>
            </w:pPr>
            <w:r w:rsidRPr="000B4AC0">
              <w:rPr>
                <w:lang w:val="uk-UA"/>
              </w:rPr>
              <w:t>(кількість голосів числом)</w:t>
            </w:r>
          </w:p>
        </w:tc>
        <w:tc>
          <w:tcPr>
            <w:tcW w:w="4786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</w:tr>
      <w:tr w:rsidR="000B4AC0" w:rsidTr="000B4AC0">
        <w:tc>
          <w:tcPr>
            <w:tcW w:w="4785" w:type="dxa"/>
            <w:gridSpan w:val="8"/>
            <w:vMerge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</w:tr>
      <w:tr w:rsidR="000B4AC0" w:rsidTr="000B4AC0">
        <w:tc>
          <w:tcPr>
            <w:tcW w:w="4785" w:type="dxa"/>
            <w:gridSpan w:val="8"/>
            <w:vMerge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</w:tr>
      <w:tr w:rsidR="000B4AC0" w:rsidTr="000B4AC0">
        <w:tc>
          <w:tcPr>
            <w:tcW w:w="4785" w:type="dxa"/>
            <w:gridSpan w:val="8"/>
            <w:vMerge/>
          </w:tcPr>
          <w:p w:rsidR="000B4AC0" w:rsidRDefault="000B4AC0" w:rsidP="00EE7188">
            <w:pPr>
              <w:jc w:val="both"/>
              <w:rPr>
                <w:lang w:val="uk-UA"/>
              </w:rPr>
            </w:pPr>
          </w:p>
        </w:tc>
        <w:tc>
          <w:tcPr>
            <w:tcW w:w="4786" w:type="dxa"/>
          </w:tcPr>
          <w:p w:rsidR="000B4AC0" w:rsidRDefault="000B4AC0" w:rsidP="00EE7188">
            <w:pPr>
              <w:jc w:val="both"/>
              <w:rPr>
                <w:lang w:val="uk-UA"/>
              </w:rPr>
            </w:pPr>
            <w:r w:rsidRPr="000B4AC0">
              <w:rPr>
                <w:lang w:val="uk-UA"/>
              </w:rPr>
              <w:t>(кількість голосів прописом)</w:t>
            </w:r>
          </w:p>
        </w:tc>
      </w:tr>
    </w:tbl>
    <w:p w:rsidR="00EE7188" w:rsidRPr="003D56D7" w:rsidRDefault="00EE7188" w:rsidP="00EE7188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9571"/>
      </w:tblGrid>
      <w:tr w:rsidR="000B4AC0" w:rsidTr="000B4AC0">
        <w:tc>
          <w:tcPr>
            <w:tcW w:w="9571" w:type="dxa"/>
          </w:tcPr>
          <w:p w:rsidR="000B4AC0" w:rsidRDefault="00B47D1F" w:rsidP="003D56D7">
            <w:pPr>
              <w:jc w:val="both"/>
              <w:rPr>
                <w:lang w:val="uk-UA"/>
              </w:rPr>
            </w:pPr>
            <w:r w:rsidRPr="00E47C97">
              <w:rPr>
                <w:highlight w:val="lightGray"/>
                <w:lang w:val="uk-UA"/>
              </w:rPr>
              <w:t>Голосування з питань порядку денного:</w:t>
            </w:r>
          </w:p>
        </w:tc>
      </w:tr>
    </w:tbl>
    <w:p w:rsidR="003D56D7" w:rsidRPr="003D56D7" w:rsidRDefault="003D56D7" w:rsidP="003D56D7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B47D1F" w:rsidTr="0046754A">
        <w:tc>
          <w:tcPr>
            <w:tcW w:w="3369" w:type="dxa"/>
          </w:tcPr>
          <w:p w:rsidR="00B47D1F" w:rsidRPr="00B47D1F" w:rsidRDefault="00B47D1F" w:rsidP="00B47D1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1,</w:t>
            </w:r>
          </w:p>
          <w:p w:rsidR="00B47D1F" w:rsidRDefault="00B47D1F" w:rsidP="00B47D1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B47D1F" w:rsidRPr="0046754A" w:rsidRDefault="0046754A" w:rsidP="0046754A">
            <w:pPr>
              <w:jc w:val="both"/>
            </w:pPr>
            <w:r w:rsidRPr="001A2D00">
              <w:t>Про обрання лічильної комісії Загальних зборів Товариства</w:t>
            </w:r>
            <w:r w:rsidRPr="0074724C">
              <w:t xml:space="preserve"> </w:t>
            </w:r>
          </w:p>
        </w:tc>
      </w:tr>
      <w:tr w:rsidR="00B47D1F" w:rsidTr="0046754A">
        <w:tc>
          <w:tcPr>
            <w:tcW w:w="3369" w:type="dxa"/>
          </w:tcPr>
          <w:p w:rsidR="00B47D1F" w:rsidRPr="00B47D1F" w:rsidRDefault="00B47D1F" w:rsidP="00B47D1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B47D1F" w:rsidRDefault="00B47D1F" w:rsidP="00B47D1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порядку денного № 1:</w:t>
            </w:r>
          </w:p>
        </w:tc>
        <w:tc>
          <w:tcPr>
            <w:tcW w:w="6202" w:type="dxa"/>
          </w:tcPr>
          <w:p w:rsidR="00D50245" w:rsidRPr="0098596E" w:rsidRDefault="00D50245" w:rsidP="00D50245">
            <w:pPr>
              <w:jc w:val="both"/>
            </w:pPr>
            <w:r w:rsidRPr="00934C60">
              <w:t>Обрати лічильну комісію у наступному складі Єремейчук Ірина Адамівна та</w:t>
            </w:r>
            <w:r>
              <w:rPr>
                <w:lang w:val="uk-UA"/>
              </w:rPr>
              <w:t xml:space="preserve"> </w:t>
            </w:r>
            <w:r w:rsidRPr="00934C60">
              <w:t>Шубіна Олена Вікторівна</w:t>
            </w:r>
            <w:r w:rsidRPr="00934C60">
              <w:rPr>
                <w:bCs/>
              </w:rPr>
              <w:t>.</w:t>
            </w:r>
            <w:r w:rsidRPr="00934C60">
              <w:rPr>
                <w:iCs/>
              </w:rPr>
              <w:t xml:space="preserve"> </w:t>
            </w:r>
            <w:r w:rsidRPr="00934C60">
              <w:t>Припинити повноваження лічильної комісії у повному складі з моменту закриття даних чергових зборів.</w:t>
            </w:r>
          </w:p>
          <w:p w:rsidR="00B47D1F" w:rsidRPr="0046754A" w:rsidRDefault="00B47D1F" w:rsidP="0046754A">
            <w:pPr>
              <w:jc w:val="both"/>
            </w:pPr>
          </w:p>
        </w:tc>
      </w:tr>
      <w:tr w:rsidR="00B47D1F" w:rsidTr="0046754A">
        <w:trPr>
          <w:trHeight w:val="431"/>
        </w:trPr>
        <w:tc>
          <w:tcPr>
            <w:tcW w:w="3369" w:type="dxa"/>
          </w:tcPr>
          <w:p w:rsidR="00B47D1F" w:rsidRDefault="00B47D1F" w:rsidP="003D56D7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B47D1F" w:rsidRDefault="0072719A" w:rsidP="00B47D1F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[     ]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</w:t>
            </w:r>
            <w:r>
              <w:rPr>
                <w:lang w:val="en-US"/>
              </w:rPr>
              <w:t xml:space="preserve">             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Проти</w:t>
            </w:r>
            <w:r>
              <w:rPr>
                <w:lang w:val="uk-UA"/>
              </w:rPr>
              <w:tab/>
              <w:t xml:space="preserve">          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 Утримався</w:t>
            </w:r>
          </w:p>
        </w:tc>
      </w:tr>
    </w:tbl>
    <w:p w:rsidR="003D56D7" w:rsidRDefault="003D56D7" w:rsidP="003D56D7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2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4466DE">
              <w:t>Про затвердження порядку (регламенту) проведення Загальних зборів</w:t>
            </w:r>
            <w:r w:rsidRPr="0074724C">
              <w:t>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2</w:t>
            </w:r>
            <w:bookmarkStart w:id="0" w:name="_GoBack"/>
            <w:bookmarkEnd w:id="0"/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98596E">
              <w:t>Затвердити запропонований порядок проведення та регламент роботи загальних зборів.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72719A" w:rsidP="0072719A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[     ]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</w:t>
            </w:r>
            <w:r>
              <w:rPr>
                <w:lang w:val="en-US"/>
              </w:rPr>
              <w:t xml:space="preserve">             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</w:t>
            </w:r>
            <w:r w:rsidR="0046754A">
              <w:rPr>
                <w:lang w:val="uk-UA"/>
              </w:rPr>
              <w:t xml:space="preserve"> Проти</w:t>
            </w:r>
            <w:r w:rsidR="0046754A">
              <w:rPr>
                <w:lang w:val="uk-UA"/>
              </w:rPr>
              <w:tab/>
              <w:t xml:space="preserve">          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 </w:t>
            </w:r>
            <w:r w:rsidR="0046754A">
              <w:rPr>
                <w:lang w:val="uk-UA"/>
              </w:rPr>
              <w:t>Утримався</w:t>
            </w:r>
          </w:p>
        </w:tc>
      </w:tr>
    </w:tbl>
    <w:p w:rsidR="00EE7188" w:rsidRDefault="00EE7188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3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Pr="00D50245" w:rsidRDefault="00D50245" w:rsidP="00D50245">
            <w:pPr>
              <w:jc w:val="both"/>
              <w:rPr>
                <w:lang w:val="uk-UA"/>
              </w:rPr>
            </w:pPr>
            <w:r w:rsidRPr="00AE17C5">
              <w:t>Про звіт Наглядової ради Товариства про діяльність за 202</w:t>
            </w:r>
            <w:r>
              <w:t>4</w:t>
            </w:r>
            <w:r w:rsidRPr="00AE17C5">
              <w:t xml:space="preserve"> рік та прийняття рішення за результатами розгляду такого звіту.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3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Pr="00D50245" w:rsidRDefault="00D50245" w:rsidP="00D50245">
            <w:pPr>
              <w:jc w:val="both"/>
              <w:rPr>
                <w:lang w:val="uk-UA"/>
              </w:rPr>
            </w:pPr>
            <w:r w:rsidRPr="00D50245">
              <w:t xml:space="preserve">Звіт </w:t>
            </w:r>
            <w:r w:rsidRPr="00AE17C5">
              <w:t xml:space="preserve">Наглядової ради </w:t>
            </w:r>
            <w:r w:rsidRPr="00D50245">
              <w:t xml:space="preserve">Товариства за 2024 рік затвердити, роботу </w:t>
            </w:r>
            <w:r w:rsidRPr="00AE17C5">
              <w:t xml:space="preserve">Наглядової ради </w:t>
            </w:r>
            <w:r w:rsidRPr="00D50245">
              <w:t>Товариства у 2024 році визнати задовільною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72719A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[     ]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</w:t>
            </w:r>
            <w:r>
              <w:rPr>
                <w:lang w:val="en-US"/>
              </w:rPr>
              <w:t xml:space="preserve">             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Проти</w:t>
            </w:r>
            <w:r>
              <w:rPr>
                <w:lang w:val="uk-UA"/>
              </w:rPr>
              <w:tab/>
              <w:t xml:space="preserve">          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 Утримався</w:t>
            </w:r>
          </w:p>
        </w:tc>
      </w:tr>
    </w:tbl>
    <w:p w:rsidR="0046754A" w:rsidRDefault="0046754A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4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Default="00D50245" w:rsidP="00D50245">
            <w:pPr>
              <w:jc w:val="both"/>
              <w:rPr>
                <w:lang w:val="uk-UA"/>
              </w:rPr>
            </w:pPr>
            <w:r w:rsidRPr="00AE17C5">
              <w:t>Про звіт Правління Товариства про діяльність за 202</w:t>
            </w:r>
            <w:r>
              <w:t>4</w:t>
            </w:r>
            <w:r w:rsidRPr="00AE17C5">
              <w:t xml:space="preserve"> рік та прийняття рішення за результатами розгляду такого звіту.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4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Pr="00E47C97" w:rsidRDefault="00D50245" w:rsidP="00360BAA">
            <w:pPr>
              <w:jc w:val="both"/>
            </w:pPr>
            <w:r w:rsidRPr="0098596E">
              <w:t xml:space="preserve">Затвердити звіт </w:t>
            </w:r>
            <w:r w:rsidR="00360BAA">
              <w:rPr>
                <w:lang w:val="uk-UA"/>
              </w:rPr>
              <w:t>В</w:t>
            </w:r>
            <w:r>
              <w:t>иконавчого органу</w:t>
            </w:r>
            <w:r w:rsidRPr="0098596E">
              <w:t xml:space="preserve"> за 202</w:t>
            </w:r>
            <w:r>
              <w:t>4</w:t>
            </w:r>
            <w:r w:rsidRPr="0098596E">
              <w:t xml:space="preserve"> рік. Роботу </w:t>
            </w:r>
            <w:r w:rsidR="00360BAA">
              <w:rPr>
                <w:lang w:val="uk-UA"/>
              </w:rPr>
              <w:t>П</w:t>
            </w:r>
            <w:r>
              <w:t>равління</w:t>
            </w:r>
            <w:r w:rsidRPr="0098596E">
              <w:t xml:space="preserve"> Товариства визнати задовільною</w:t>
            </w:r>
            <w:r>
              <w:rPr>
                <w:b/>
              </w:rPr>
              <w:t>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72719A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[     ]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</w:t>
            </w:r>
            <w:r>
              <w:rPr>
                <w:lang w:val="en-US"/>
              </w:rPr>
              <w:t xml:space="preserve">             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Проти</w:t>
            </w:r>
            <w:r>
              <w:rPr>
                <w:lang w:val="uk-UA"/>
              </w:rPr>
              <w:tab/>
              <w:t xml:space="preserve">          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 Утримався</w:t>
            </w:r>
          </w:p>
        </w:tc>
      </w:tr>
    </w:tbl>
    <w:p w:rsidR="00E47C97" w:rsidRDefault="00E47C97" w:rsidP="0046754A">
      <w:pPr>
        <w:tabs>
          <w:tab w:val="center" w:pos="4677"/>
        </w:tabs>
        <w:spacing w:after="0" w:line="240" w:lineRule="auto"/>
        <w:jc w:val="both"/>
        <w:rPr>
          <w:lang w:val="uk-UA"/>
        </w:rPr>
      </w:pPr>
    </w:p>
    <w:p w:rsidR="0046754A" w:rsidRPr="003D56D7" w:rsidRDefault="0046754A" w:rsidP="0046754A">
      <w:pPr>
        <w:tabs>
          <w:tab w:val="center" w:pos="4677"/>
        </w:tabs>
        <w:spacing w:after="0" w:line="240" w:lineRule="auto"/>
        <w:jc w:val="both"/>
        <w:rPr>
          <w:lang w:val="uk-UA"/>
        </w:rPr>
      </w:pPr>
      <w:r>
        <w:rPr>
          <w:lang w:val="uk-UA"/>
        </w:rPr>
        <w:t>___________________________</w:t>
      </w:r>
      <w:r>
        <w:rPr>
          <w:lang w:val="uk-UA"/>
        </w:rPr>
        <w:tab/>
        <w:t xml:space="preserve">                                                            _________________</w:t>
      </w:r>
    </w:p>
    <w:p w:rsidR="0046754A" w:rsidRPr="003D56D7" w:rsidRDefault="0046754A" w:rsidP="0046754A">
      <w:pPr>
        <w:spacing w:after="0" w:line="240" w:lineRule="auto"/>
        <w:jc w:val="both"/>
        <w:rPr>
          <w:lang w:val="uk-UA"/>
        </w:rPr>
      </w:pPr>
      <w:r w:rsidRPr="003D56D7">
        <w:rPr>
          <w:lang w:val="uk-UA"/>
        </w:rPr>
        <w:t>Підпис акціонера</w:t>
      </w:r>
      <w:r>
        <w:rPr>
          <w:lang w:val="uk-UA"/>
        </w:rPr>
        <w:t xml:space="preserve"> </w:t>
      </w:r>
      <w:r w:rsidRPr="003D56D7">
        <w:rPr>
          <w:lang w:val="uk-UA"/>
        </w:rPr>
        <w:t>(представника акціонера)</w:t>
      </w:r>
      <w:r w:rsidRPr="00EE7188">
        <w:rPr>
          <w:lang w:val="uk-UA"/>
        </w:rPr>
        <w:t xml:space="preserve"> </w:t>
      </w:r>
      <w:r>
        <w:rPr>
          <w:lang w:val="uk-UA"/>
        </w:rPr>
        <w:t xml:space="preserve">        </w:t>
      </w:r>
      <w:r w:rsidRPr="003D56D7">
        <w:rPr>
          <w:lang w:val="uk-UA"/>
        </w:rPr>
        <w:t>Прізвище, ім</w:t>
      </w:r>
      <w:r w:rsidRPr="00EE7188">
        <w:t>’</w:t>
      </w:r>
      <w:r>
        <w:rPr>
          <w:lang w:val="uk-UA"/>
        </w:rPr>
        <w:t>я</w:t>
      </w:r>
      <w:r w:rsidRPr="003D56D7">
        <w:rPr>
          <w:lang w:val="uk-UA"/>
        </w:rPr>
        <w:t xml:space="preserve"> та по батькові акціонера</w:t>
      </w:r>
    </w:p>
    <w:p w:rsidR="0046754A" w:rsidRDefault="0046754A" w:rsidP="0046754A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</w:t>
      </w:r>
      <w:r w:rsidRPr="003D56D7">
        <w:rPr>
          <w:lang w:val="uk-UA"/>
        </w:rPr>
        <w:t>(представника акціонера)</w:t>
      </w:r>
    </w:p>
    <w:p w:rsidR="00D50245" w:rsidRDefault="00D50245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lastRenderedPageBreak/>
              <w:t>Питання порядку денного № </w:t>
            </w:r>
            <w:r>
              <w:rPr>
                <w:lang w:val="uk-UA"/>
              </w:rPr>
              <w:t>5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Default="00D50245" w:rsidP="00D50245">
            <w:pPr>
              <w:jc w:val="both"/>
              <w:rPr>
                <w:lang w:val="uk-UA"/>
              </w:rPr>
            </w:pPr>
            <w:r w:rsidRPr="00AE17C5">
              <w:t xml:space="preserve">Про затвердження </w:t>
            </w:r>
            <w:r>
              <w:t>результатів фінансово-господарської діяльності</w:t>
            </w:r>
            <w:r w:rsidRPr="00AE17C5">
              <w:t xml:space="preserve"> Товариства за 202</w:t>
            </w:r>
            <w:r>
              <w:t>4</w:t>
            </w:r>
            <w:r w:rsidRPr="00AE17C5">
              <w:t xml:space="preserve"> рік.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5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Pr="00D50245" w:rsidRDefault="00D50245" w:rsidP="00D50245">
            <w:pPr>
              <w:jc w:val="both"/>
              <w:rPr>
                <w:lang w:val="uk-UA"/>
              </w:rPr>
            </w:pPr>
            <w:r w:rsidRPr="00D50245">
              <w:t xml:space="preserve">Затвердити </w:t>
            </w:r>
            <w:r w:rsidRPr="00D50245">
              <w:rPr>
                <w:shd w:val="clear" w:color="auto" w:fill="FFFFFF"/>
              </w:rPr>
              <w:t>результати фінансово-господарської діяльності</w:t>
            </w:r>
            <w:r w:rsidRPr="00D50245">
              <w:t xml:space="preserve"> Товариства за 2024 рік.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72719A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[     ]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</w:t>
            </w:r>
            <w:r>
              <w:rPr>
                <w:lang w:val="en-US"/>
              </w:rPr>
              <w:t xml:space="preserve">             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Проти</w:t>
            </w:r>
            <w:r>
              <w:rPr>
                <w:lang w:val="uk-UA"/>
              </w:rPr>
              <w:tab/>
              <w:t xml:space="preserve">          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 Утримався</w:t>
            </w:r>
          </w:p>
        </w:tc>
      </w:tr>
    </w:tbl>
    <w:p w:rsidR="0046754A" w:rsidRDefault="0046754A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6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Pr="00D50245" w:rsidRDefault="00D50245" w:rsidP="00D50245">
            <w:pPr>
              <w:jc w:val="both"/>
              <w:rPr>
                <w:lang w:val="uk-UA"/>
              </w:rPr>
            </w:pPr>
            <w:r w:rsidRPr="00AE17C5">
              <w:t>Про порядок розподілу прибутку або затвердження порядку покриття збитків Товариства за 202</w:t>
            </w:r>
            <w:r>
              <w:t>4</w:t>
            </w:r>
            <w:r w:rsidRPr="00AE17C5">
              <w:t>рік.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6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Pr="00360BAA" w:rsidRDefault="00D50245" w:rsidP="00D50245">
            <w:pPr>
              <w:pStyle w:val="a5"/>
              <w:spacing w:before="0" w:beforeAutospacing="0" w:after="0"/>
              <w:jc w:val="both"/>
              <w:rPr>
                <w:rFonts w:asciiTheme="minorHAnsi" w:hAnsiTheme="minorHAnsi"/>
              </w:rPr>
            </w:pPr>
            <w:bookmarkStart w:id="1" w:name="_Hlk161770225"/>
            <w:r w:rsidRPr="00360BAA">
              <w:rPr>
                <w:rFonts w:asciiTheme="minorHAnsi" w:hAnsiTheme="minorHAnsi"/>
              </w:rPr>
              <w:t>Отриманий у 2024 році прибуток направити на розвиток виробництва. Дивіденди не нараховувати і не виплачувати.</w:t>
            </w:r>
            <w:bookmarkEnd w:id="1"/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72719A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[     ]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</w:t>
            </w:r>
            <w:r>
              <w:rPr>
                <w:lang w:val="en-US"/>
              </w:rPr>
              <w:t xml:space="preserve">             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Проти</w:t>
            </w:r>
            <w:r>
              <w:rPr>
                <w:lang w:val="uk-UA"/>
              </w:rPr>
              <w:tab/>
              <w:t xml:space="preserve">          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 Утримався</w:t>
            </w:r>
          </w:p>
        </w:tc>
      </w:tr>
    </w:tbl>
    <w:p w:rsidR="0046754A" w:rsidRDefault="0046754A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7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Pr="00360BAA" w:rsidRDefault="00D50245" w:rsidP="00D50245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60BAA">
              <w:rPr>
                <w:rFonts w:asciiTheme="minorHAnsi" w:hAnsiTheme="minorHAnsi" w:cstheme="minorHAnsi"/>
              </w:rPr>
              <w:t>Про затвердження реєстру договорів, які були укладені виконавчим органом Товариства     протягом 2024 року.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7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Pr="00360BAA" w:rsidRDefault="00D50245" w:rsidP="00D50245">
            <w:pPr>
              <w:pStyle w:val="a7"/>
              <w:spacing w:before="0" w:beforeAutospacing="0" w:after="0" w:afterAutospacing="0"/>
              <w:jc w:val="both"/>
              <w:rPr>
                <w:rFonts w:asciiTheme="minorHAnsi" w:hAnsiTheme="minorHAnsi"/>
              </w:rPr>
            </w:pPr>
            <w:r w:rsidRPr="00360BAA">
              <w:rPr>
                <w:rFonts w:asciiTheme="minorHAnsi" w:hAnsiTheme="minorHAnsi" w:cstheme="minorHAnsi"/>
                <w:bCs/>
                <w:color w:val="000000"/>
              </w:rPr>
              <w:t xml:space="preserve">Затвердити </w:t>
            </w:r>
            <w:r w:rsidRPr="00360BAA">
              <w:rPr>
                <w:rFonts w:asciiTheme="minorHAnsi" w:hAnsiTheme="minorHAnsi" w:cstheme="minorHAnsi"/>
                <w:bCs/>
              </w:rPr>
              <w:t>господарські договори, укладені виконавчим органом Товариства протягом звітного періоду.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72719A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[     ]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</w:t>
            </w:r>
            <w:r>
              <w:rPr>
                <w:lang w:val="en-US"/>
              </w:rPr>
              <w:t xml:space="preserve">             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Проти</w:t>
            </w:r>
            <w:r>
              <w:rPr>
                <w:lang w:val="uk-UA"/>
              </w:rPr>
              <w:tab/>
              <w:t xml:space="preserve">          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 Утримався</w:t>
            </w:r>
          </w:p>
        </w:tc>
      </w:tr>
    </w:tbl>
    <w:p w:rsidR="0046754A" w:rsidRDefault="0046754A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8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Pr="002848DE" w:rsidRDefault="00D50245" w:rsidP="002848DE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116D31">
              <w:t>Про внесення змін до Статуту та затвердження Статуту Товариства у новій редакції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8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46754A" w:rsidRPr="002848DE" w:rsidRDefault="00D50245" w:rsidP="00D50245">
            <w:pPr>
              <w:jc w:val="both"/>
              <w:rPr>
                <w:sz w:val="20"/>
                <w:szCs w:val="20"/>
                <w:lang w:val="uk-UA"/>
              </w:rPr>
            </w:pPr>
            <w:r w:rsidRPr="00116D31">
              <w:t xml:space="preserve">Затвердити Статут </w:t>
            </w:r>
            <w:r w:rsidRPr="00D50245">
              <w:rPr>
                <w:shd w:val="clear" w:color="auto" w:fill="FFFFFF"/>
              </w:rPr>
              <w:t>ПрАТ «Івано-Долинський спецкар’єр» у</w:t>
            </w:r>
            <w:r w:rsidRPr="00116D31">
              <w:t xml:space="preserve"> новій редакції. </w:t>
            </w:r>
            <w:r w:rsidRPr="00D50245">
              <w:rPr>
                <w:shd w:val="clear" w:color="auto" w:fill="FFFFFF"/>
              </w:rPr>
              <w:t>Уповноважити Голову виконавчого органу Довжаницю Г.В. на підписання Статуту Товариства у новій редакції. Д</w:t>
            </w:r>
            <w:r w:rsidRPr="00116D31">
              <w:t>оручити голові виконавчого органу Товариства особисто, або через представника на підставі доручення забезпечити державну реєстрацію Статуту ПрАТ «</w:t>
            </w:r>
            <w:r w:rsidRPr="00D50245">
              <w:rPr>
                <w:shd w:val="clear" w:color="auto" w:fill="FFFFFF"/>
              </w:rPr>
              <w:t>Івано-Долинський спецкар’єр</w:t>
            </w:r>
            <w:r w:rsidRPr="00116D31">
              <w:t>» у новій редакції.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72719A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[     ]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</w:t>
            </w:r>
            <w:r>
              <w:rPr>
                <w:lang w:val="en-US"/>
              </w:rPr>
              <w:t xml:space="preserve">             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Проти</w:t>
            </w:r>
            <w:r>
              <w:rPr>
                <w:lang w:val="uk-UA"/>
              </w:rPr>
              <w:tab/>
              <w:t xml:space="preserve">          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 Утримався</w:t>
            </w:r>
          </w:p>
        </w:tc>
      </w:tr>
    </w:tbl>
    <w:p w:rsidR="0046754A" w:rsidRDefault="0046754A" w:rsidP="0046754A">
      <w:pPr>
        <w:spacing w:after="0" w:line="240" w:lineRule="auto"/>
        <w:jc w:val="both"/>
        <w:rPr>
          <w:lang w:val="uk-UA"/>
        </w:rPr>
      </w:pP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Питання порядку денного № </w:t>
            </w:r>
            <w:r>
              <w:rPr>
                <w:lang w:val="uk-UA"/>
              </w:rPr>
              <w:t>9</w:t>
            </w:r>
            <w:r w:rsidRPr="00B47D1F">
              <w:rPr>
                <w:lang w:val="uk-UA"/>
              </w:rPr>
              <w:t>,</w:t>
            </w:r>
          </w:p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винесене на голосування:</w:t>
            </w:r>
          </w:p>
        </w:tc>
        <w:tc>
          <w:tcPr>
            <w:tcW w:w="6202" w:type="dxa"/>
          </w:tcPr>
          <w:p w:rsidR="0046754A" w:rsidRPr="00D50245" w:rsidRDefault="00D50245" w:rsidP="00D50245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lang w:val="uk-UA"/>
              </w:rPr>
            </w:pPr>
            <w:r w:rsidRPr="00116D31">
              <w:t>Затвердження внутрішніх положень Товариства у новій редакції.</w:t>
            </w:r>
          </w:p>
        </w:tc>
      </w:tr>
      <w:tr w:rsidR="0046754A" w:rsidTr="0046754A">
        <w:tc>
          <w:tcPr>
            <w:tcW w:w="3369" w:type="dxa"/>
          </w:tcPr>
          <w:p w:rsidR="0046754A" w:rsidRPr="00B47D1F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Проект рішення з питання</w:t>
            </w:r>
          </w:p>
          <w:p w:rsidR="0046754A" w:rsidRDefault="0046754A" w:rsidP="001857DF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 xml:space="preserve">порядку денного № </w:t>
            </w:r>
            <w:r w:rsidR="001857DF">
              <w:rPr>
                <w:lang w:val="uk-UA"/>
              </w:rPr>
              <w:t>9</w:t>
            </w:r>
            <w:r w:rsidRPr="00B47D1F">
              <w:rPr>
                <w:lang w:val="uk-UA"/>
              </w:rPr>
              <w:t>:</w:t>
            </w:r>
          </w:p>
        </w:tc>
        <w:tc>
          <w:tcPr>
            <w:tcW w:w="6202" w:type="dxa"/>
          </w:tcPr>
          <w:p w:rsidR="00D50245" w:rsidRPr="00116D31" w:rsidRDefault="00360BAA" w:rsidP="00D50245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lang w:val="uk-UA"/>
              </w:rPr>
              <w:t>-</w:t>
            </w:r>
            <w:r w:rsidR="00D50245" w:rsidRPr="00116D31">
              <w:t xml:space="preserve"> Скасувати дію Положень ПрАТ «</w:t>
            </w:r>
            <w:r w:rsidR="00D50245" w:rsidRPr="00D50245">
              <w:rPr>
                <w:shd w:val="clear" w:color="auto" w:fill="FFFFFF"/>
              </w:rPr>
              <w:t>Івано-Долинський спецкар’єр</w:t>
            </w:r>
            <w:r w:rsidR="00D50245" w:rsidRPr="00116D31">
              <w:t>» «Про загальні збори акціонерів», «Про Наглядову раду», «Про виконавчий орган».</w:t>
            </w:r>
          </w:p>
          <w:p w:rsidR="00D50245" w:rsidRPr="00116D31" w:rsidRDefault="00360BAA" w:rsidP="00D50245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lang w:val="uk-UA"/>
              </w:rPr>
              <w:t>-</w:t>
            </w:r>
            <w:r w:rsidR="00D50245" w:rsidRPr="00116D31">
              <w:t xml:space="preserve"> Затвердити внутрішні положення «Про загальні збори акціонерів», «Про Наглядову раду», «Про виконавчий орган»</w:t>
            </w:r>
            <w:r w:rsidR="00D50245" w:rsidRPr="00D50245">
              <w:t xml:space="preserve"> </w:t>
            </w:r>
            <w:r w:rsidR="00D50245" w:rsidRPr="00116D31">
              <w:t>ПрАТ «</w:t>
            </w:r>
            <w:r w:rsidR="00D50245" w:rsidRPr="00D50245">
              <w:rPr>
                <w:shd w:val="clear" w:color="auto" w:fill="FFFFFF"/>
              </w:rPr>
              <w:t>Івано-Долинський спецкар’єр</w:t>
            </w:r>
            <w:r w:rsidR="00D50245" w:rsidRPr="00116D31">
              <w:t>» шляхом викладення у новій редакції.</w:t>
            </w:r>
          </w:p>
          <w:p w:rsidR="0046754A" w:rsidRPr="00D50245" w:rsidRDefault="00360BAA" w:rsidP="00D50245">
            <w:pPr>
              <w:suppressLineNumbers/>
              <w:tabs>
                <w:tab w:val="left" w:pos="360"/>
                <w:tab w:val="left" w:pos="851"/>
                <w:tab w:val="left" w:pos="1980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>
              <w:rPr>
                <w:lang w:val="uk-UA"/>
              </w:rPr>
              <w:t>-</w:t>
            </w:r>
            <w:r w:rsidR="00D50245" w:rsidRPr="00116D31">
              <w:t xml:space="preserve"> Уповноважити голову та секретаря загальних зборів підписати внутрішні положення ПрАТ «</w:t>
            </w:r>
            <w:r w:rsidR="00D50245" w:rsidRPr="00D50245">
              <w:rPr>
                <w:shd w:val="clear" w:color="auto" w:fill="FFFFFF"/>
              </w:rPr>
              <w:t>Івано-Долинський спецкар’єр</w:t>
            </w:r>
            <w:r w:rsidR="00D50245" w:rsidRPr="00116D31">
              <w:t>», що затверджені загальними зборами.</w:t>
            </w:r>
          </w:p>
        </w:tc>
      </w:tr>
      <w:tr w:rsidR="0046754A" w:rsidTr="0046754A">
        <w:trPr>
          <w:trHeight w:val="431"/>
        </w:trPr>
        <w:tc>
          <w:tcPr>
            <w:tcW w:w="3369" w:type="dxa"/>
          </w:tcPr>
          <w:p w:rsidR="0046754A" w:rsidRDefault="0046754A" w:rsidP="00972E91">
            <w:pPr>
              <w:jc w:val="both"/>
              <w:rPr>
                <w:lang w:val="uk-UA"/>
              </w:rPr>
            </w:pPr>
            <w:r w:rsidRPr="00B47D1F">
              <w:rPr>
                <w:lang w:val="uk-UA"/>
              </w:rPr>
              <w:t>ГОЛОСУВАННЯ:</w:t>
            </w:r>
          </w:p>
        </w:tc>
        <w:tc>
          <w:tcPr>
            <w:tcW w:w="6202" w:type="dxa"/>
          </w:tcPr>
          <w:p w:rsidR="0046754A" w:rsidRDefault="0072719A" w:rsidP="00972E91">
            <w:pPr>
              <w:tabs>
                <w:tab w:val="left" w:pos="900"/>
                <w:tab w:val="left" w:pos="1335"/>
                <w:tab w:val="left" w:pos="2385"/>
                <w:tab w:val="left" w:pos="3300"/>
              </w:tabs>
              <w:jc w:val="both"/>
              <w:rPr>
                <w:lang w:val="uk-UA"/>
              </w:rPr>
            </w:pPr>
            <w:r>
              <w:rPr>
                <w:lang w:val="en-US"/>
              </w:rPr>
              <w:t xml:space="preserve">   [     ] </w:t>
            </w:r>
            <w:r>
              <w:rPr>
                <w:lang w:val="uk-UA"/>
              </w:rPr>
              <w:t>За</w:t>
            </w:r>
            <w:r>
              <w:rPr>
                <w:lang w:val="uk-UA"/>
              </w:rPr>
              <w:tab/>
              <w:t xml:space="preserve">    </w:t>
            </w:r>
            <w:r>
              <w:rPr>
                <w:lang w:val="en-US"/>
              </w:rPr>
              <w:t xml:space="preserve">              </w:t>
            </w:r>
            <w:r>
              <w:rPr>
                <w:lang w:val="uk-UA"/>
              </w:rPr>
              <w:t xml:space="preserve">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Проти</w:t>
            </w:r>
            <w:r>
              <w:rPr>
                <w:lang w:val="uk-UA"/>
              </w:rPr>
              <w:tab/>
              <w:t xml:space="preserve">           </w:t>
            </w:r>
            <w:r>
              <w:rPr>
                <w:lang w:val="en-US"/>
              </w:rPr>
              <w:t>[     ]</w:t>
            </w:r>
            <w:r>
              <w:rPr>
                <w:lang w:val="uk-UA"/>
              </w:rPr>
              <w:t xml:space="preserve">   Утримався</w:t>
            </w:r>
          </w:p>
        </w:tc>
      </w:tr>
    </w:tbl>
    <w:p w:rsidR="00802366" w:rsidRPr="00802366" w:rsidRDefault="00802366" w:rsidP="00802366">
      <w:pPr>
        <w:spacing w:after="0" w:line="240" w:lineRule="auto"/>
        <w:jc w:val="both"/>
        <w:rPr>
          <w:lang w:val="uk-UA"/>
        </w:rPr>
      </w:pPr>
      <w:r w:rsidRPr="00802366">
        <w:rPr>
          <w:lang w:val="uk-UA"/>
        </w:rPr>
        <w:t>Увага!</w:t>
      </w:r>
    </w:p>
    <w:p w:rsidR="00802366" w:rsidRPr="00802366" w:rsidRDefault="00802366" w:rsidP="00802366">
      <w:pPr>
        <w:spacing w:after="0" w:line="240" w:lineRule="auto"/>
        <w:jc w:val="both"/>
        <w:rPr>
          <w:lang w:val="uk-UA"/>
        </w:rPr>
      </w:pPr>
      <w:r w:rsidRPr="00802366">
        <w:rPr>
          <w:lang w:val="uk-UA"/>
        </w:rPr>
        <w:t>Бюлетень підписується акціонером (представником акціонера) та має містити реквізити акціонера</w:t>
      </w:r>
    </w:p>
    <w:p w:rsidR="00802366" w:rsidRPr="00802366" w:rsidRDefault="00802366" w:rsidP="00802366">
      <w:pPr>
        <w:spacing w:after="0" w:line="240" w:lineRule="auto"/>
        <w:jc w:val="both"/>
        <w:rPr>
          <w:lang w:val="uk-UA"/>
        </w:rPr>
      </w:pPr>
      <w:r w:rsidRPr="00802366">
        <w:rPr>
          <w:lang w:val="uk-UA"/>
        </w:rPr>
        <w:t>(представника акціонера) та найменування юридичної особи у разі, якщо вона є акціонером. За відсутності</w:t>
      </w:r>
      <w:r w:rsidR="00760A25">
        <w:rPr>
          <w:lang w:val="uk-UA"/>
        </w:rPr>
        <w:t xml:space="preserve"> </w:t>
      </w:r>
      <w:r w:rsidRPr="00802366">
        <w:rPr>
          <w:lang w:val="uk-UA"/>
        </w:rPr>
        <w:t>таких реквізитів і підпису (-ів) бюлетень вважається недійсним і не враховується під час підрахунку голосів.</w:t>
      </w:r>
      <w:r w:rsidR="00D50245">
        <w:rPr>
          <w:lang w:val="uk-UA"/>
        </w:rPr>
        <w:t xml:space="preserve"> </w:t>
      </w:r>
      <w:r w:rsidRPr="00802366">
        <w:rPr>
          <w:lang w:val="uk-UA"/>
        </w:rPr>
        <w:t>Бюлетень може бути заповнений машинодруком.</w:t>
      </w:r>
    </w:p>
    <w:p w:rsidR="00802366" w:rsidRDefault="00802366" w:rsidP="00802366">
      <w:pPr>
        <w:spacing w:after="0" w:line="240" w:lineRule="auto"/>
        <w:jc w:val="both"/>
        <w:rPr>
          <w:lang w:val="uk-UA"/>
        </w:rPr>
      </w:pPr>
    </w:p>
    <w:p w:rsidR="00760A25" w:rsidRPr="00802366" w:rsidRDefault="00760A25" w:rsidP="0080236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>_____________________________                                      ________________________________</w:t>
      </w:r>
    </w:p>
    <w:p w:rsidR="00802366" w:rsidRPr="00802366" w:rsidRDefault="00802366" w:rsidP="00802366">
      <w:pPr>
        <w:spacing w:after="0" w:line="240" w:lineRule="auto"/>
        <w:jc w:val="both"/>
        <w:rPr>
          <w:lang w:val="uk-UA"/>
        </w:rPr>
      </w:pPr>
      <w:r w:rsidRPr="00802366">
        <w:rPr>
          <w:lang w:val="uk-UA"/>
        </w:rPr>
        <w:t>Підпис акціонера</w:t>
      </w:r>
    </w:p>
    <w:p w:rsidR="00802366" w:rsidRPr="00802366" w:rsidRDefault="00802366" w:rsidP="00802366">
      <w:pPr>
        <w:spacing w:after="0" w:line="240" w:lineRule="auto"/>
        <w:jc w:val="both"/>
        <w:rPr>
          <w:lang w:val="uk-UA"/>
        </w:rPr>
      </w:pPr>
      <w:r w:rsidRPr="00802366">
        <w:rPr>
          <w:lang w:val="uk-UA"/>
        </w:rPr>
        <w:t>(представника акціонера)</w:t>
      </w:r>
      <w:r w:rsidR="00760A25">
        <w:rPr>
          <w:lang w:val="uk-UA"/>
        </w:rPr>
        <w:t xml:space="preserve">                                  </w:t>
      </w:r>
      <w:r w:rsidRPr="00802366">
        <w:rPr>
          <w:lang w:val="uk-UA"/>
        </w:rPr>
        <w:t xml:space="preserve">Прізвище, </w:t>
      </w:r>
      <w:r w:rsidR="00760A25">
        <w:rPr>
          <w:lang w:val="uk-UA"/>
        </w:rPr>
        <w:t>ім</w:t>
      </w:r>
      <w:r w:rsidR="00760A25" w:rsidRPr="00760A25">
        <w:t>’</w:t>
      </w:r>
      <w:r w:rsidR="00760A25">
        <w:rPr>
          <w:lang w:val="uk-UA"/>
        </w:rPr>
        <w:t>я</w:t>
      </w:r>
      <w:r w:rsidRPr="00802366">
        <w:rPr>
          <w:lang w:val="uk-UA"/>
        </w:rPr>
        <w:t xml:space="preserve"> та по батькові акціонера</w:t>
      </w:r>
    </w:p>
    <w:p w:rsidR="00802366" w:rsidRPr="003D56D7" w:rsidRDefault="00760A25" w:rsidP="00802366">
      <w:pPr>
        <w:spacing w:after="0" w:line="240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</w:t>
      </w:r>
      <w:r w:rsidR="00802366" w:rsidRPr="00802366">
        <w:rPr>
          <w:lang w:val="uk-UA"/>
        </w:rPr>
        <w:t>(представника акціонера)</w:t>
      </w:r>
    </w:p>
    <w:sectPr w:rsidR="00802366" w:rsidRPr="003D56D7" w:rsidSect="002848D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35D"/>
    <w:multiLevelType w:val="hybridMultilevel"/>
    <w:tmpl w:val="1B18DB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56D7"/>
    <w:rsid w:val="000B4AC0"/>
    <w:rsid w:val="001857DF"/>
    <w:rsid w:val="00277482"/>
    <w:rsid w:val="002848DE"/>
    <w:rsid w:val="002F4A33"/>
    <w:rsid w:val="00360BAA"/>
    <w:rsid w:val="003D56D7"/>
    <w:rsid w:val="0046754A"/>
    <w:rsid w:val="005C6C9E"/>
    <w:rsid w:val="0072719A"/>
    <w:rsid w:val="00760A25"/>
    <w:rsid w:val="00802366"/>
    <w:rsid w:val="0084595C"/>
    <w:rsid w:val="00960FDA"/>
    <w:rsid w:val="00B47D1F"/>
    <w:rsid w:val="00C44C63"/>
    <w:rsid w:val="00D50245"/>
    <w:rsid w:val="00E47C97"/>
    <w:rsid w:val="00EE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F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50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link w:val="a6"/>
    <w:uiPriority w:val="99"/>
    <w:rsid w:val="00D502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he-IL"/>
    </w:rPr>
  </w:style>
  <w:style w:type="character" w:customStyle="1" w:styleId="a6">
    <w:name w:val="Обычный (веб) Знак"/>
    <w:link w:val="a5"/>
    <w:uiPriority w:val="99"/>
    <w:locked/>
    <w:rsid w:val="00D50245"/>
    <w:rPr>
      <w:rFonts w:ascii="Times New Roman" w:eastAsia="Times New Roman" w:hAnsi="Times New Roman" w:cs="Times New Roman"/>
      <w:sz w:val="24"/>
      <w:szCs w:val="24"/>
      <w:lang w:val="uk-UA" w:eastAsia="uk-UA" w:bidi="he-IL"/>
    </w:rPr>
  </w:style>
  <w:style w:type="paragraph" w:customStyle="1" w:styleId="a7">
    <w:name w:val="Обычный (Интернет)"/>
    <w:basedOn w:val="a"/>
    <w:link w:val="a8"/>
    <w:rsid w:val="00D5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бычный (Интернет) Знак"/>
    <w:link w:val="a7"/>
    <w:locked/>
    <w:rsid w:val="00D5024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5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D5024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Normal (Web)"/>
    <w:basedOn w:val="a"/>
    <w:link w:val="a6"/>
    <w:uiPriority w:val="99"/>
    <w:rsid w:val="00D5024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 w:bidi="he-IL"/>
    </w:rPr>
  </w:style>
  <w:style w:type="character" w:customStyle="1" w:styleId="a6">
    <w:name w:val="Обычный (веб) Знак"/>
    <w:link w:val="a5"/>
    <w:uiPriority w:val="99"/>
    <w:locked/>
    <w:rsid w:val="00D50245"/>
    <w:rPr>
      <w:rFonts w:ascii="Times New Roman" w:eastAsia="Times New Roman" w:hAnsi="Times New Roman" w:cs="Times New Roman"/>
      <w:sz w:val="24"/>
      <w:szCs w:val="24"/>
      <w:lang w:val="uk-UA" w:eastAsia="uk-UA" w:bidi="he-IL"/>
    </w:rPr>
  </w:style>
  <w:style w:type="paragraph" w:customStyle="1" w:styleId="a7">
    <w:name w:val="Обычный (Интернет)"/>
    <w:basedOn w:val="a"/>
    <w:link w:val="a8"/>
    <w:rsid w:val="00D50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a8">
    <w:name w:val="Обычный (Интернет) Знак"/>
    <w:link w:val="a7"/>
    <w:locked/>
    <w:rsid w:val="00D50245"/>
    <w:rPr>
      <w:rFonts w:ascii="Times New Roman" w:eastAsia="Times New Roman" w:hAnsi="Times New Roman" w:cs="Times New Roman"/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5205</Words>
  <Characters>2967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Ольга</cp:lastModifiedBy>
  <cp:revision>9</cp:revision>
  <dcterms:created xsi:type="dcterms:W3CDTF">2025-04-04T19:53:00Z</dcterms:created>
  <dcterms:modified xsi:type="dcterms:W3CDTF">2025-04-08T10:46:00Z</dcterms:modified>
</cp:coreProperties>
</file>